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E6E904" w14:textId="77777777" w:rsidR="002207E9" w:rsidRDefault="003912CE" w:rsidP="00F52E52">
      <w:bookmarkStart w:id="0" w:name="_Hlk113225365"/>
      <w:bookmarkEnd w:id="0"/>
      <w:r>
        <w:t>Math 1113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Name: </w:t>
      </w:r>
      <w:r w:rsidR="0003284A">
        <w:t>_______</w:t>
      </w:r>
      <w:r>
        <w:t>_________________________________</w:t>
      </w:r>
    </w:p>
    <w:p w14:paraId="36863EE2" w14:textId="66C4447D" w:rsidR="003912CE" w:rsidRPr="004830D9" w:rsidRDefault="00620B7D" w:rsidP="00F52E52">
      <w:pPr>
        <w:pStyle w:val="IntenseQuote"/>
        <w:pBdr>
          <w:top w:val="single" w:sz="4" w:space="1" w:color="4472C4" w:themeColor="accent1"/>
          <w:bottom w:val="single" w:sz="4" w:space="1" w:color="4472C4" w:themeColor="accent1"/>
        </w:pBdr>
        <w:spacing w:before="0"/>
        <w:ind w:left="0" w:right="0"/>
        <w:rPr>
          <w:sz w:val="40"/>
          <w:szCs w:val="40"/>
        </w:rPr>
      </w:pPr>
      <w:r>
        <w:rPr>
          <w:sz w:val="40"/>
          <w:szCs w:val="40"/>
        </w:rPr>
        <w:t>3.</w:t>
      </w:r>
      <w:r w:rsidR="00D63414">
        <w:rPr>
          <w:sz w:val="40"/>
          <w:szCs w:val="40"/>
        </w:rPr>
        <w:t>2 –</w:t>
      </w:r>
      <w:r w:rsidR="003912CE">
        <w:rPr>
          <w:sz w:val="40"/>
          <w:szCs w:val="40"/>
        </w:rPr>
        <w:t xml:space="preserve"> </w:t>
      </w:r>
      <w:r w:rsidR="00D63414">
        <w:rPr>
          <w:sz w:val="40"/>
          <w:szCs w:val="40"/>
        </w:rPr>
        <w:t>Double Angle</w:t>
      </w:r>
      <w:r>
        <w:rPr>
          <w:sz w:val="40"/>
          <w:szCs w:val="40"/>
        </w:rPr>
        <w:t xml:space="preserve"> Identitie</w:t>
      </w:r>
      <w:r w:rsidR="003912CE">
        <w:rPr>
          <w:sz w:val="40"/>
          <w:szCs w:val="40"/>
        </w:rPr>
        <w:t>s</w:t>
      </w:r>
    </w:p>
    <w:p w14:paraId="57272477" w14:textId="77777777" w:rsidR="003912CE" w:rsidRPr="0026701F" w:rsidRDefault="003912CE" w:rsidP="0003284A">
      <w:pPr>
        <w:pStyle w:val="Heading1"/>
        <w:spacing w:before="0"/>
        <w:rPr>
          <w:rStyle w:val="BookTitle"/>
          <w:rFonts w:cstheme="majorHAnsi"/>
          <w:sz w:val="26"/>
          <w:szCs w:val="26"/>
        </w:rPr>
      </w:pPr>
      <w:r w:rsidRPr="0026701F">
        <w:rPr>
          <w:rStyle w:val="BookTitle"/>
          <w:rFonts w:cstheme="majorHAnsi"/>
          <w:sz w:val="26"/>
          <w:szCs w:val="26"/>
        </w:rPr>
        <w:t>Objectives:</w:t>
      </w:r>
    </w:p>
    <w:p w14:paraId="2AB8EC1E" w14:textId="26C116FB" w:rsidR="00A15579" w:rsidRPr="00A15579" w:rsidRDefault="00A15579" w:rsidP="00A15579">
      <w:pPr>
        <w:pStyle w:val="NormalWeb"/>
        <w:numPr>
          <w:ilvl w:val="0"/>
          <w:numId w:val="1"/>
        </w:numPr>
        <w:spacing w:before="0" w:beforeAutospacing="0" w:after="0" w:afterAutospacing="0"/>
        <w:ind w:left="1170"/>
        <w:textAlignment w:val="baseline"/>
        <w:rPr>
          <w:rFonts w:ascii="Calibri" w:hAnsi="Calibri" w:cs="Calibri"/>
          <w:b/>
          <w:i/>
          <w:color w:val="000000"/>
        </w:rPr>
      </w:pPr>
      <w:r>
        <w:rPr>
          <w:rFonts w:ascii="Calibri" w:hAnsi="Calibri" w:cs="Calibri"/>
          <w:b/>
          <w:i/>
          <w:color w:val="000000"/>
        </w:rPr>
        <w:t xml:space="preserve">Utilize double-angle formulas for sine, cosine, and tangent to find exact values of trig functions given specific conditions.  </w:t>
      </w:r>
    </w:p>
    <w:p w14:paraId="124BCDFF" w14:textId="2E3ED789" w:rsidR="003912CE" w:rsidRDefault="00620B7D" w:rsidP="003912CE">
      <w:pPr>
        <w:pStyle w:val="NormalWeb"/>
        <w:numPr>
          <w:ilvl w:val="0"/>
          <w:numId w:val="1"/>
        </w:numPr>
        <w:spacing w:before="0" w:beforeAutospacing="0" w:after="0" w:afterAutospacing="0"/>
        <w:ind w:left="1170"/>
        <w:textAlignment w:val="baseline"/>
        <w:rPr>
          <w:rFonts w:ascii="Calibri" w:hAnsi="Calibri" w:cs="Calibri"/>
          <w:b/>
          <w:i/>
          <w:color w:val="000000"/>
        </w:rPr>
      </w:pPr>
      <w:r>
        <w:rPr>
          <w:rFonts w:ascii="Calibri" w:hAnsi="Calibri" w:cs="Calibri"/>
          <w:b/>
          <w:i/>
          <w:color w:val="000000"/>
        </w:rPr>
        <w:t xml:space="preserve">Utilize </w:t>
      </w:r>
      <w:r w:rsidR="00D63414">
        <w:rPr>
          <w:rFonts w:ascii="Calibri" w:hAnsi="Calibri" w:cs="Calibri"/>
          <w:b/>
          <w:i/>
          <w:color w:val="000000"/>
        </w:rPr>
        <w:t>double-angle</w:t>
      </w:r>
      <w:r>
        <w:rPr>
          <w:rFonts w:ascii="Calibri" w:hAnsi="Calibri" w:cs="Calibri"/>
          <w:b/>
          <w:i/>
          <w:color w:val="000000"/>
        </w:rPr>
        <w:t xml:space="preserve"> formulas for sine, cosine, and tangent to verify trigonometric identities.</w:t>
      </w:r>
    </w:p>
    <w:p w14:paraId="3BDF7EA2" w14:textId="0809DADB" w:rsidR="002E27C5" w:rsidRDefault="002E27C5" w:rsidP="002E27C5">
      <w:pPr>
        <w:pStyle w:val="NormalWeb"/>
        <w:spacing w:before="0" w:beforeAutospacing="0" w:after="0" w:afterAutospacing="0"/>
        <w:textAlignment w:val="baseline"/>
        <w:rPr>
          <w:rFonts w:ascii="Calibri" w:hAnsi="Calibri" w:cs="Calibri"/>
          <w:b/>
          <w:i/>
          <w:color w:val="000000"/>
        </w:rPr>
      </w:pPr>
    </w:p>
    <w:p w14:paraId="7D1DBA67" w14:textId="4F146767" w:rsidR="002E27C5" w:rsidRDefault="002E27C5" w:rsidP="002E27C5">
      <w:pPr>
        <w:pStyle w:val="NormalWeb"/>
        <w:spacing w:before="0" w:beforeAutospacing="0" w:after="0" w:afterAutospacing="0"/>
        <w:textAlignment w:val="baseline"/>
        <w:rPr>
          <w:rFonts w:ascii="Calibri" w:hAnsi="Calibri" w:cs="Calibri"/>
          <w:b/>
          <w:i/>
          <w:color w:val="000000"/>
        </w:rPr>
      </w:pPr>
      <w:r>
        <w:rPr>
          <w:rFonts w:ascii="Calibri" w:hAnsi="Calibri" w:cs="Calibri"/>
          <w:b/>
          <w:i/>
          <w:color w:val="000000"/>
        </w:rPr>
        <w:t xml:space="preserve">Video Instruction:  </w:t>
      </w:r>
      <w:bookmarkStart w:id="1" w:name="_GoBack"/>
      <w:r w:rsidRPr="002E27C5">
        <w:rPr>
          <w:rFonts w:ascii="Calibri" w:hAnsi="Calibri" w:cs="Calibri"/>
          <w:b/>
          <w:i/>
          <w:color w:val="000000"/>
        </w:rPr>
        <w:t>https://tinyurl.com/bdh3uv66</w:t>
      </w:r>
      <w:bookmarkEnd w:id="1"/>
    </w:p>
    <w:p w14:paraId="05DA5304" w14:textId="77777777" w:rsidR="00A15579" w:rsidRDefault="00A15579" w:rsidP="003912CE">
      <w:pPr>
        <w:spacing w:after="0"/>
      </w:pPr>
    </w:p>
    <w:p w14:paraId="4AB02D2C" w14:textId="704F6017" w:rsidR="00D66EBD" w:rsidRDefault="003912CE" w:rsidP="00445F9F">
      <w:pPr>
        <w:pStyle w:val="Heading2"/>
      </w:pPr>
      <w:r w:rsidRPr="00445F9F">
        <w:rPr>
          <w:u w:val="single"/>
        </w:rPr>
        <w:t>Objective 1</w:t>
      </w:r>
      <w:r w:rsidRPr="0026701F">
        <w:t xml:space="preserve">: </w:t>
      </w:r>
      <w:r w:rsidR="00620B7D">
        <w:t xml:space="preserve">Utilize </w:t>
      </w:r>
      <w:r w:rsidR="00D63414">
        <w:t>double-angle</w:t>
      </w:r>
      <w:r w:rsidR="00620B7D">
        <w:t xml:space="preserve"> formulas for sine, cosine, and tangent to find exact values of trigonometric functions given specific </w:t>
      </w:r>
      <w:r w:rsidR="00A15579">
        <w:t>conditions</w:t>
      </w:r>
      <w:r w:rsidR="00620B7D">
        <w:t>.</w:t>
      </w:r>
    </w:p>
    <w:p w14:paraId="30264C91" w14:textId="77777777" w:rsidR="00445F9F" w:rsidRPr="00445F9F" w:rsidRDefault="00445F9F" w:rsidP="00445F9F">
      <w:pPr>
        <w:rPr>
          <w:sz w:val="10"/>
          <w:szCs w:val="10"/>
        </w:rPr>
      </w:pPr>
    </w:p>
    <w:p w14:paraId="221025DE" w14:textId="6EC0260E" w:rsidR="00CF19A3" w:rsidRDefault="00D63414" w:rsidP="00CF19A3">
      <w:r>
        <w:t>All of the double-angle f</w:t>
      </w:r>
      <w:r w:rsidR="00D66EBD">
        <w:t xml:space="preserve">ormulas can be </w:t>
      </w:r>
      <w:r>
        <w:t xml:space="preserve">derived from the sum formulas that were introduced in the previous section.  Instead of using two different angles, a and b, use two of the same angles:  a and a.  The results are the double-angle formulas that we will be using. </w:t>
      </w:r>
    </w:p>
    <w:p w14:paraId="75B96D15" w14:textId="2634B725" w:rsidR="00D66EBD" w:rsidRDefault="00254893" w:rsidP="00963CCD">
      <w:pPr>
        <w:ind w:left="1440"/>
        <w:rPr>
          <w:rFonts w:eastAsiaTheme="minorEastAsia"/>
        </w:rPr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2a</m:t>
                </m:r>
              </m:e>
            </m:d>
            <m:r>
              <w:rPr>
                <w:rFonts w:ascii="Cambria Math" w:hAnsi="Cambria Math"/>
              </w:rPr>
              <m:t>=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a+a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</m:e>
            </m:func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</m:d>
              </m:e>
            </m:func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</m:d>
              </m:e>
            </m:func>
            <m:r>
              <w:rPr>
                <w:rFonts w:ascii="Cambria Math" w:hAnsi="Cambria Math"/>
              </w:rPr>
              <m:t>+</m:t>
            </m:r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</m:d>
              </m:e>
            </m:func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</m:d>
              </m:e>
            </m:func>
            <m:r>
              <w:rPr>
                <w:rFonts w:ascii="Cambria Math" w:hAnsi="Cambria Math"/>
              </w:rPr>
              <m:t>=2</m:t>
            </m:r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</m:d>
              </m:e>
            </m:func>
            <m:r>
              <m:rPr>
                <m:sty m:val="p"/>
              </m:rPr>
              <w:rPr>
                <w:rFonts w:ascii="Cambria Math" w:hAnsi="Cambria Math"/>
              </w:rPr>
              <m:t>cos⁡</m:t>
            </m:r>
            <m:r>
              <w:rPr>
                <w:rFonts w:ascii="Cambria Math" w:hAnsi="Cambria Math"/>
              </w:rPr>
              <m:t>(a)</m:t>
            </m:r>
          </m:e>
        </m:func>
      </m:oMath>
      <w:r w:rsidR="00D66EBD">
        <w:rPr>
          <w:rFonts w:eastAsiaTheme="minorEastAsia"/>
        </w:rPr>
        <w:tab/>
      </w:r>
      <w:r w:rsidR="00D66EBD">
        <w:rPr>
          <w:rFonts w:eastAsiaTheme="minorEastAsia"/>
        </w:rPr>
        <w:tab/>
      </w:r>
      <w:r w:rsidR="00D66EBD">
        <w:rPr>
          <w:rFonts w:eastAsiaTheme="minorEastAsia"/>
        </w:rPr>
        <w:tab/>
      </w:r>
    </w:p>
    <w:p w14:paraId="4EA33DFD" w14:textId="3838DCFC" w:rsidR="00D66EBD" w:rsidRPr="00D66EBD" w:rsidRDefault="00254893" w:rsidP="00963CCD">
      <w:pPr>
        <w:ind w:left="1440"/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2a</m:t>
                </m:r>
              </m:e>
            </m:d>
            <m:r>
              <m:rPr>
                <m:sty m:val="p"/>
              </m:rPr>
              <w:rPr>
                <w:rFonts w:ascii="Cambria Math" w:hAnsi="Cambria Math"/>
              </w:rPr>
              <m:t>=cos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a+a</m:t>
                </m:r>
              </m:e>
            </m:d>
            <m:r>
              <w:rPr>
                <w:rFonts w:ascii="Cambria Math" w:hAnsi="Cambria Math"/>
              </w:rPr>
              <m:t>=</m:t>
            </m:r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</m:d>
              </m:e>
            </m:func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</m:d>
              </m:e>
            </m:func>
            <m:r>
              <w:rPr>
                <w:rFonts w:ascii="Cambria Math" w:hAnsi="Cambria Math"/>
              </w:rPr>
              <m:t>-</m:t>
            </m:r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</m:d>
              </m:e>
            </m:func>
            <m:r>
              <m:rPr>
                <m:sty m:val="p"/>
              </m:rPr>
              <w:rPr>
                <w:rFonts w:ascii="Cambria Math" w:hAnsi="Cambria Math"/>
              </w:rPr>
              <m:t>sin⁡</m:t>
            </m:r>
            <m:r>
              <w:rPr>
                <w:rFonts w:ascii="Cambria Math" w:hAnsi="Cambria Math"/>
              </w:rPr>
              <m:t>(a)</m:t>
            </m:r>
          </m:e>
        </m:func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eastAsiaTheme="minorEastAsia" w:hAnsi="Cambria Math"/>
                <w:i/>
              </w:rPr>
            </m:ctrlPr>
          </m:fName>
          <m:e>
            <m:r>
              <w:rPr>
                <w:rFonts w:ascii="Cambria Math" w:eastAsiaTheme="minorEastAsia" w:hAnsi="Cambria Math"/>
              </w:rPr>
              <m:t>a-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sin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  <m:ctrlPr>
                      <w:rPr>
                        <w:rFonts w:ascii="Cambria Math" w:eastAsiaTheme="minorEastAsia" w:hAnsi="Cambria Math"/>
                      </w:rPr>
                    </m:ctrlPr>
                  </m:sup>
                </m:sSup>
              </m:fName>
              <m:e>
                <m:r>
                  <w:rPr>
                    <w:rFonts w:ascii="Cambria Math" w:eastAsiaTheme="minorEastAsia" w:hAnsi="Cambria Math"/>
                  </w:rPr>
                  <m:t>a</m:t>
                </m:r>
              </m:e>
            </m:func>
            <m:ctrlPr>
              <w:rPr>
                <w:rFonts w:ascii="Cambria Math" w:eastAsiaTheme="minorEastAsia" w:hAnsi="Cambria Math"/>
                <w:i/>
              </w:rPr>
            </m:ctrlPr>
          </m:e>
        </m:func>
      </m:oMath>
      <w:r w:rsidR="00D66EBD">
        <w:rPr>
          <w:rFonts w:eastAsiaTheme="minorEastAsia"/>
        </w:rPr>
        <w:tab/>
      </w:r>
      <w:r w:rsidR="00D66EBD">
        <w:rPr>
          <w:rFonts w:eastAsiaTheme="minorEastAsia"/>
        </w:rPr>
        <w:tab/>
      </w:r>
      <w:r w:rsidR="00D66EBD">
        <w:rPr>
          <w:rFonts w:eastAsiaTheme="minorEastAsia"/>
        </w:rPr>
        <w:tab/>
      </w:r>
    </w:p>
    <w:p w14:paraId="4F312C4F" w14:textId="4854140B" w:rsidR="006422A1" w:rsidRDefault="00254893" w:rsidP="00445F9F">
      <w:pPr>
        <w:ind w:left="1440"/>
        <w:rPr>
          <w:rFonts w:eastAsiaTheme="minorEastAsia"/>
        </w:rPr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tan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2a</m:t>
                </m:r>
              </m:e>
            </m:d>
            <m:r>
              <w:rPr>
                <w:rFonts w:ascii="Cambria Math" w:hAnsi="Cambria Math"/>
              </w:rPr>
              <m:t>=tan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a+a</m:t>
                </m:r>
              </m:e>
            </m:d>
            <m:r>
              <w:rPr>
                <w:rFonts w:ascii="Cambria Math" w:hAnsi="Cambria Math"/>
              </w:rPr>
              <m:t>=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func>
                  <m:funcPr>
                    <m:ctrlPr>
                      <w:rPr>
                        <w:rFonts w:ascii="Cambria Math" w:hAnsi="Cambria Math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tan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</m:d>
                  </m:e>
                </m:func>
                <m:r>
                  <m:rPr>
                    <m:sty m:val="p"/>
                  </m:rPr>
                  <w:rPr>
                    <w:rFonts w:ascii="Cambria Math" w:hAnsi="Cambria Math"/>
                  </w:rPr>
                  <m:t>+tan⁡(a)</m:t>
                </m:r>
              </m:num>
              <m:den>
                <m:r>
                  <w:rPr>
                    <w:rFonts w:ascii="Cambria Math" w:hAnsi="Cambria Math"/>
                  </w:rPr>
                  <m:t>1-</m:t>
                </m:r>
                <m:func>
                  <m:funcPr>
                    <m:ctrlPr>
                      <w:rPr>
                        <w:rFonts w:ascii="Cambria Math" w:hAnsi="Cambria Math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tan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</m:d>
                  </m:e>
                </m:func>
                <m:r>
                  <m:rPr>
                    <m:sty m:val="p"/>
                  </m:rPr>
                  <w:rPr>
                    <w:rFonts w:ascii="Cambria Math" w:hAnsi="Cambria Math"/>
                  </w:rPr>
                  <m:t>tan⁡</m:t>
                </m:r>
                <m:r>
                  <w:rPr>
                    <w:rFonts w:ascii="Cambria Math" w:hAnsi="Cambria Math"/>
                  </w:rPr>
                  <m:t>(a)</m:t>
                </m:r>
              </m:den>
            </m:f>
            <m:r>
              <w:rPr>
                <w:rFonts w:ascii="Cambria Math" w:hAnsi="Cambria Math"/>
              </w:rPr>
              <m:t>=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2</m:t>
                </m:r>
                <m:func>
                  <m:funcPr>
                    <m:ctrlPr>
                      <w:rPr>
                        <w:rFonts w:ascii="Cambria Math" w:hAnsi="Cambria Math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tan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</m:d>
                  </m:e>
                </m:func>
              </m:num>
              <m:den>
                <m:r>
                  <w:rPr>
                    <w:rFonts w:ascii="Cambria Math" w:hAnsi="Cambria Math"/>
                  </w:rPr>
                  <m:t>1-</m:t>
                </m:r>
                <m:func>
                  <m:funcPr>
                    <m:ctrlPr>
                      <w:rPr>
                        <w:rFonts w:ascii="Cambria Math" w:hAnsi="Cambria Math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tan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ctrlPr>
                      <w:rPr>
                        <w:rFonts w:ascii="Cambria Math" w:hAnsi="Cambria Math"/>
                        <w:i/>
                      </w:rPr>
                    </m:ctrlP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</m:d>
                  </m:e>
                </m:func>
              </m:den>
            </m:f>
          </m:e>
        </m:func>
      </m:oMath>
      <w:r w:rsidR="003D16DF">
        <w:rPr>
          <w:rFonts w:eastAsiaTheme="minorEastAsia"/>
        </w:rPr>
        <w:tab/>
      </w:r>
      <w:r w:rsidR="003D16DF">
        <w:rPr>
          <w:rFonts w:eastAsiaTheme="minorEastAsia"/>
        </w:rPr>
        <w:tab/>
      </w:r>
      <w:r w:rsidR="003D16DF">
        <w:rPr>
          <w:rFonts w:eastAsiaTheme="minorEastAsia"/>
        </w:rPr>
        <w:tab/>
      </w:r>
      <w:r w:rsidR="003D16DF">
        <w:rPr>
          <w:rFonts w:eastAsiaTheme="minorEastAsia"/>
        </w:rPr>
        <w:tab/>
      </w:r>
      <w:r w:rsidR="003D16DF">
        <w:rPr>
          <w:rFonts w:eastAsiaTheme="minorEastAsia"/>
        </w:rPr>
        <w:tab/>
      </w:r>
    </w:p>
    <w:p w14:paraId="6D25B23B" w14:textId="40C1F4C8" w:rsidR="006422A1" w:rsidRDefault="006422A1" w:rsidP="003D16DF">
      <w:pPr>
        <w:rPr>
          <w:rFonts w:eastAsiaTheme="minorEastAsia"/>
        </w:rPr>
      </w:pPr>
      <w:r>
        <w:rPr>
          <w:rFonts w:eastAsiaTheme="minorEastAsia"/>
        </w:rPr>
        <w:t>Notice, that by using Pythagorean Identities and substitution, two other forms of the double angle formula for cosine can be derived:</w:t>
      </w:r>
    </w:p>
    <w:p w14:paraId="6BD86BB4" w14:textId="7C120079" w:rsidR="006422A1" w:rsidRPr="006422A1" w:rsidRDefault="006422A1" w:rsidP="003D16DF">
      <w:pPr>
        <w:rPr>
          <w:rFonts w:eastAsiaTheme="minorEastAsia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m:t>cos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2a</m:t>
              </m:r>
            </m:e>
          </m:d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  <m:ctrlPr>
                    <w:rPr>
                      <w:rFonts w:ascii="Cambria Math" w:hAnsi="Cambria Math"/>
                    </w:rPr>
                  </m:ctrlP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  <m:ctrlPr>
                    <w:rPr>
                      <w:rFonts w:ascii="Cambria Math" w:hAnsi="Cambria Math"/>
                    </w:rPr>
                  </m:ctrlPr>
                </m:sup>
              </m:sSup>
              <m:ctrlPr>
                <w:rPr>
                  <w:rFonts w:ascii="Cambria Math" w:eastAsiaTheme="minorEastAsia" w:hAnsi="Cambria Math"/>
                  <w:i/>
                </w:rPr>
              </m:ctrlPr>
            </m:fName>
            <m:e>
              <m:r>
                <w:rPr>
                  <w:rFonts w:ascii="Cambria Math" w:eastAsiaTheme="minorEastAsia" w:hAnsi="Cambria Math"/>
                </w:rPr>
                <m:t>a-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sin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sup>
                  </m:sSup>
                </m:fName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</m:func>
              <m:ctrlPr>
                <w:rPr>
                  <w:rFonts w:ascii="Cambria Math" w:eastAsiaTheme="minorEastAsia" w:hAnsi="Cambria Math"/>
                  <w:i/>
                </w:rPr>
              </m:ctrlPr>
            </m:e>
          </m:func>
        </m:oMath>
      </m:oMathPara>
    </w:p>
    <w:p w14:paraId="0F06CE76" w14:textId="3CB79202" w:rsidR="00963CCD" w:rsidRDefault="006422A1" w:rsidP="00963CCD">
      <w:pPr>
        <w:jc w:val="center"/>
        <w:rPr>
          <w:rFonts w:eastAsiaTheme="minorEastAsia"/>
        </w:rPr>
      </w:pPr>
      <w:r>
        <w:rPr>
          <w:rFonts w:eastAsiaTheme="minorEastAsia"/>
        </w:rPr>
        <w:t xml:space="preserve">Replace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eastAsiaTheme="minorEastAsia" w:hAnsi="Cambria Math"/>
                <w:i/>
              </w:rPr>
            </m:ctrlPr>
          </m:fName>
          <m:e>
            <m:r>
              <w:rPr>
                <w:rFonts w:ascii="Cambria Math" w:eastAsiaTheme="minorEastAsia" w:hAnsi="Cambria Math"/>
              </w:rPr>
              <m:t>a</m:t>
            </m:r>
            <m:ctrlPr>
              <w:rPr>
                <w:rFonts w:ascii="Cambria Math" w:eastAsiaTheme="minorEastAsia" w:hAnsi="Cambria Math"/>
                <w:i/>
              </w:rPr>
            </m:ctrlPr>
          </m:e>
        </m:func>
      </m:oMath>
      <w:r w:rsidR="00963CCD">
        <w:rPr>
          <w:rFonts w:eastAsiaTheme="minorEastAsia"/>
        </w:rPr>
        <w:t xml:space="preserve"> with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1-sin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  <m:ctrlPr>
                  <w:rPr>
                    <w:rFonts w:ascii="Cambria Math" w:eastAsiaTheme="minorEastAsia" w:hAnsi="Cambria Math"/>
                  </w:rPr>
                </m:ctrlPr>
              </m:sup>
            </m:sSup>
          </m:fName>
          <m:e>
            <m:r>
              <w:rPr>
                <w:rFonts w:ascii="Cambria Math" w:eastAsiaTheme="minorEastAsia" w:hAnsi="Cambria Math"/>
              </w:rPr>
              <m:t>a</m:t>
            </m:r>
          </m:e>
        </m:func>
      </m:oMath>
      <w:r w:rsidR="00963CCD">
        <w:rPr>
          <w:rFonts w:eastAsiaTheme="minorEastAsia"/>
        </w:rPr>
        <w:t xml:space="preserve">:      </w:t>
      </w:r>
      <m:oMath>
        <m:r>
          <m:rPr>
            <m:sty m:val="p"/>
          </m:rPr>
          <w:rPr>
            <w:rFonts w:ascii="Cambria Math" w:hAnsi="Cambria Math"/>
          </w:rPr>
          <m:t>cos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2a</m:t>
            </m:r>
          </m:e>
        </m:d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1-sin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  <m:ctrlPr>
                      <w:rPr>
                        <w:rFonts w:ascii="Cambria Math" w:eastAsiaTheme="minorEastAsia" w:hAnsi="Cambria Math"/>
                      </w:rPr>
                    </m:ctrlPr>
                  </m:sup>
                </m:sSup>
              </m:fName>
              <m:e>
                <m:r>
                  <w:rPr>
                    <w:rFonts w:ascii="Cambria Math" w:eastAsiaTheme="minorEastAsia" w:hAnsi="Cambria Math"/>
                  </w:rPr>
                  <m:t>a</m:t>
                </m:r>
              </m:e>
            </m:func>
            <m:ctrlPr>
              <w:rPr>
                <w:rFonts w:ascii="Cambria Math" w:eastAsiaTheme="minorEastAsia" w:hAnsi="Cambria Math"/>
                <w:i/>
              </w:rPr>
            </m:ctrlPr>
          </m:fName>
          <m:e>
            <m:r>
              <w:rPr>
                <w:rFonts w:ascii="Cambria Math" w:eastAsiaTheme="minorEastAsia" w:hAnsi="Cambria Math"/>
              </w:rPr>
              <m:t>-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sin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  <m:ctrlPr>
                      <w:rPr>
                        <w:rFonts w:ascii="Cambria Math" w:eastAsiaTheme="minorEastAsia" w:hAnsi="Cambria Math"/>
                      </w:rPr>
                    </m:ctrlPr>
                  </m:sup>
                </m:sSup>
              </m:fName>
              <m:e>
                <m:r>
                  <w:rPr>
                    <w:rFonts w:ascii="Cambria Math" w:eastAsiaTheme="minorEastAsia" w:hAnsi="Cambria Math"/>
                  </w:rPr>
                  <m:t>a</m:t>
                </m:r>
              </m:e>
            </m:func>
            <m:ctrlPr>
              <w:rPr>
                <w:rFonts w:ascii="Cambria Math" w:eastAsiaTheme="minorEastAsia" w:hAnsi="Cambria Math"/>
                <w:i/>
              </w:rPr>
            </m:ctrlPr>
          </m:e>
        </m:func>
        <m:r>
          <w:rPr>
            <w:rFonts w:ascii="Cambria Math" w:eastAsiaTheme="minorEastAsia" w:hAnsi="Cambria Math"/>
          </w:rPr>
          <m:t xml:space="preserve">= 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1-2sin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  <m:ctrlPr>
                  <w:rPr>
                    <w:rFonts w:ascii="Cambria Math" w:eastAsiaTheme="minorEastAsia" w:hAnsi="Cambria Math"/>
                  </w:rPr>
                </m:ctrlPr>
              </m:sup>
            </m:sSup>
          </m:fName>
          <m:e>
            <m:r>
              <w:rPr>
                <w:rFonts w:ascii="Cambria Math" w:eastAsiaTheme="minorEastAsia" w:hAnsi="Cambria Math"/>
              </w:rPr>
              <m:t>a</m:t>
            </m:r>
          </m:e>
        </m:func>
      </m:oMath>
    </w:p>
    <w:p w14:paraId="59A92E12" w14:textId="5C91BAC4" w:rsidR="006422A1" w:rsidRDefault="00963CCD" w:rsidP="00445F9F">
      <w:pPr>
        <w:jc w:val="center"/>
        <w:rPr>
          <w:rFonts w:eastAsiaTheme="minorEastAsia"/>
        </w:rPr>
      </w:pPr>
      <w:r>
        <w:rPr>
          <w:rFonts w:eastAsiaTheme="minorEastAsia"/>
        </w:rPr>
        <w:t xml:space="preserve">Replace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sin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  <m:ctrlPr>
                  <w:rPr>
                    <w:rFonts w:ascii="Cambria Math" w:eastAsiaTheme="minorEastAsia" w:hAnsi="Cambria Math"/>
                  </w:rPr>
                </m:ctrlPr>
              </m:sup>
            </m:sSup>
          </m:fName>
          <m:e>
            <m:r>
              <w:rPr>
                <w:rFonts w:ascii="Cambria Math" w:eastAsiaTheme="minorEastAsia" w:hAnsi="Cambria Math"/>
              </w:rPr>
              <m:t>a</m:t>
            </m:r>
          </m:e>
        </m:func>
      </m:oMath>
      <w:r>
        <w:rPr>
          <w:rFonts w:eastAsiaTheme="minorEastAsia"/>
        </w:rPr>
        <w:t xml:space="preserve"> with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1-cos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  <m:ctrlPr>
                  <w:rPr>
                    <w:rFonts w:ascii="Cambria Math" w:eastAsiaTheme="minorEastAsia" w:hAnsi="Cambria Math"/>
                  </w:rPr>
                </m:ctrlPr>
              </m:sup>
            </m:sSup>
          </m:fName>
          <m:e>
            <m:r>
              <w:rPr>
                <w:rFonts w:ascii="Cambria Math" w:eastAsiaTheme="minorEastAsia" w:hAnsi="Cambria Math"/>
              </w:rPr>
              <m:t>a</m:t>
            </m:r>
          </m:e>
        </m:func>
      </m:oMath>
      <w:r>
        <w:rPr>
          <w:rFonts w:eastAsiaTheme="minorEastAsia"/>
        </w:rPr>
        <w:t xml:space="preserve">:      </w:t>
      </w:r>
      <m:oMath>
        <m:r>
          <m:rPr>
            <m:sty m:val="p"/>
          </m:rPr>
          <w:rPr>
            <w:rFonts w:ascii="Cambria Math" w:hAnsi="Cambria Math"/>
          </w:rPr>
          <m:t>cos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2a</m:t>
            </m:r>
          </m:e>
        </m:d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func>
                  <m:funcPr>
                    <m:ctrlPr>
                      <w:rPr>
                        <w:rFonts w:ascii="Cambria Math" w:eastAsiaTheme="minorEastAsia" w:hAnsi="Cambria Math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cos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a-(</m:t>
                    </m: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e>
                </m:func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1-cos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  <m:ctrlPr>
                  <w:rPr>
                    <w:rFonts w:ascii="Cambria Math" w:eastAsiaTheme="minorEastAsia" w:hAnsi="Cambria Math"/>
                  </w:rPr>
                </m:ctrlPr>
              </m:sup>
            </m:sSup>
          </m:fName>
          <m:e>
            <m:r>
              <w:rPr>
                <w:rFonts w:ascii="Cambria Math" w:eastAsiaTheme="minorEastAsia" w:hAnsi="Cambria Math"/>
              </w:rPr>
              <m:t>a)</m:t>
            </m:r>
          </m:e>
        </m:func>
        <m:r>
          <w:rPr>
            <w:rFonts w:ascii="Cambria Math" w:eastAsiaTheme="minorEastAsia" w:hAnsi="Cambria Math"/>
          </w:rPr>
          <m:t xml:space="preserve">= 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2cos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  <m:ctrlPr>
                  <w:rPr>
                    <w:rFonts w:ascii="Cambria Math" w:eastAsiaTheme="minorEastAsia" w:hAnsi="Cambria Math"/>
                  </w:rPr>
                </m:ctrlPr>
              </m:sup>
            </m:sSup>
          </m:fName>
          <m:e>
            <m:r>
              <w:rPr>
                <w:rFonts w:ascii="Cambria Math" w:eastAsiaTheme="minorEastAsia" w:hAnsi="Cambria Math"/>
              </w:rPr>
              <m:t>a-1</m:t>
            </m:r>
          </m:e>
        </m:func>
      </m:oMath>
    </w:p>
    <w:p w14:paraId="2222B662" w14:textId="5C80E650" w:rsidR="00B96316" w:rsidRPr="00B96316" w:rsidRDefault="00D63414" w:rsidP="00774126">
      <w:pPr>
        <w:rPr>
          <w:rFonts w:eastAsiaTheme="minorEastAsia"/>
          <w:sz w:val="8"/>
          <w:szCs w:val="8"/>
        </w:rPr>
      </w:pPr>
      <w:r>
        <w:rPr>
          <w:noProof/>
        </w:rPr>
        <mc:AlternateContent>
          <mc:Choice Requires="wps">
            <w:drawing>
              <wp:inline distT="0" distB="0" distL="0" distR="0" wp14:anchorId="696DA5C0" wp14:editId="2679144E">
                <wp:extent cx="6869430" cy="1828800"/>
                <wp:effectExtent l="0" t="0" r="13970" b="9525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943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213F13F" w14:textId="37B64F87" w:rsidR="00B96316" w:rsidRDefault="00963CCD" w:rsidP="00B96316">
                            <w:pPr>
                              <w:jc w:val="center"/>
                              <w:rPr>
                                <w:rFonts w:eastAsiaTheme="minorEastAsia"/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eastAsiaTheme="minorEastAsia"/>
                                <w:b/>
                                <w:bCs/>
                              </w:rPr>
                              <w:t>As previously noted….y</w:t>
                            </w:r>
                            <w:r w:rsidR="00B96316">
                              <w:rPr>
                                <w:rFonts w:eastAsiaTheme="minorEastAsia"/>
                                <w:b/>
                                <w:bCs/>
                              </w:rPr>
                              <w:t xml:space="preserve">ou will recall from algebra that  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color w:val="FF0000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2a</m:t>
                                  </m:r>
                                </m:e>
                                <m:sup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FF0000"/>
                                </w:rPr>
                                <m:t>≠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color w:val="FF0000"/>
                                    </w:rPr>
                                  </m:ctrlPr>
                                </m:sSupPr>
                                <m:e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  <w:color w:val="FF0000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color w:val="FF0000"/>
                                        </w:rPr>
                                        <m:t>2</m:t>
                                      </m:r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color w:val="FF0000"/>
                                        </w:rPr>
                                        <m:t>a</m:t>
                                      </m:r>
                                    </m:e>
                                  </m:d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2</m:t>
                                  </m:r>
                                </m:sup>
                              </m:sSup>
                            </m:oMath>
                            <w:r w:rsidR="00B96316">
                              <w:rPr>
                                <w:rFonts w:eastAsiaTheme="minorEastAsia"/>
                                <w:b/>
                                <w:color w:val="FF0000"/>
                              </w:rPr>
                              <w:t>.</w:t>
                            </w:r>
                          </w:p>
                          <w:p w14:paraId="695889A4" w14:textId="379006C3" w:rsidR="00FF078A" w:rsidRPr="00B96316" w:rsidRDefault="00B96316" w:rsidP="003D16DF">
                            <w:pPr>
                              <w:rPr>
                                <w:rFonts w:eastAsiaTheme="minorEastAsia"/>
                                <w:b/>
                                <w:bCs/>
                              </w:rPr>
                            </w:pPr>
                            <w:r>
                              <w:rPr>
                                <w:rFonts w:eastAsiaTheme="minorEastAsia"/>
                                <w:b/>
                                <w:bCs/>
                              </w:rPr>
                              <w:t>Similarly, i</w:t>
                            </w:r>
                            <w:r w:rsidR="003D16DF" w:rsidRPr="003D16DF">
                              <w:rPr>
                                <w:rFonts w:eastAsiaTheme="minorEastAsia"/>
                                <w:b/>
                                <w:bCs/>
                              </w:rPr>
                              <w:t xml:space="preserve">t is extremely important to note:  </w:t>
                            </w:r>
                            <m:oMath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color w:val="FF0000"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sin</m:t>
                                  </m:r>
                                </m:fName>
                                <m:e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bCs/>
                                          <w:i/>
                                          <w:color w:val="FF0000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color w:val="FF0000"/>
                                        </w:rPr>
                                        <m:t>2</m:t>
                                      </m:r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color w:val="FF0000"/>
                                        </w:rPr>
                                        <m:t>a</m:t>
                                      </m:r>
                                    </m:e>
                                  </m:d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≠2</m:t>
                                  </m:r>
                                  <m:func>
                                    <m:funcP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bCs/>
                                          <w:color w:val="FF0000"/>
                                        </w:rPr>
                                      </m:ctrlPr>
                                    </m:funcPr>
                                    <m:fNam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  <w:color w:val="FF0000"/>
                                        </w:rPr>
                                        <m:t>sin</m:t>
                                      </m:r>
                                    </m:fName>
                                    <m:e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  <w:b/>
                                              <w:bCs/>
                                              <w:i/>
                                              <w:color w:val="FF0000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color w:val="FF0000"/>
                                            </w:rPr>
                                            <m:t>a</m:t>
                                          </m:r>
                                        </m:e>
                                      </m:d>
                                    </m:e>
                                  </m:func>
                                </m:e>
                              </m:func>
                            </m:oMath>
                            <w:r w:rsidR="003D16DF" w:rsidRPr="003D16DF">
                              <w:rPr>
                                <w:rFonts w:eastAsiaTheme="minorEastAsia"/>
                                <w:b/>
                                <w:bCs/>
                              </w:rPr>
                              <w:t>.</w:t>
                            </w:r>
                            <w:r>
                              <w:rPr>
                                <w:rFonts w:eastAsiaTheme="minorEastAsia"/>
                                <w:b/>
                                <w:bCs/>
                              </w:rPr>
                              <w:t xml:space="preserve">   </w:t>
                            </w:r>
                            <w:r w:rsidR="00FF078A">
                              <w:rPr>
                                <w:rFonts w:eastAsiaTheme="minorEastAsia"/>
                                <w:b/>
                                <w:bCs/>
                              </w:rPr>
                              <w:t xml:space="preserve">This holds false for all trig functions.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96DA5C0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width:540.9pt;height:2in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" filled="f" strokeweight=".5pt">
                <v:textbox style="mso-fit-shape-to-text:t">
                  <w:txbxContent>
                    <w:p w14:paraId="1213F13F" w14:textId="37B64F87" w:rsidR="00B96316" w:rsidRDefault="00963CCD" w:rsidP="00B96316">
                      <w:pPr>
                        <w:jc w:val="center"/>
                        <w:rPr>
                          <w:rFonts w:eastAsiaTheme="minorEastAsia"/>
                          <w:b/>
                          <w:color w:val="FF0000"/>
                        </w:rPr>
                      </w:pPr>
                      <w:r>
                        <w:rPr>
                          <w:rFonts w:eastAsiaTheme="minorEastAsia"/>
                          <w:b/>
                          <w:bCs/>
                        </w:rPr>
                        <w:t>As previously noted….y</w:t>
                      </w:r>
                      <w:r w:rsidR="00B96316">
                        <w:rPr>
                          <w:rFonts w:eastAsiaTheme="minorEastAsia"/>
                          <w:b/>
                          <w:bCs/>
                        </w:rPr>
                        <w:t xml:space="preserve">ou will recall from algebra that  </w:t>
                      </w:r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color w:val="FF0000"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color w:val="FF0000"/>
                              </w:rPr>
                              <m:t>2a</m:t>
                            </m:r>
                          </m:e>
                          <m:sup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color w:val="FF0000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≠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color w:val="FF0000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  <w:color w:val="FF0000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2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a</m:t>
                                </m:r>
                              </m:e>
                            </m:d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FF0000"/>
                              </w:rPr>
                              <m:t>2</m:t>
                            </m:r>
                          </m:sup>
                        </m:sSup>
                      </m:oMath>
                      <w:r w:rsidR="00B96316">
                        <w:rPr>
                          <w:rFonts w:eastAsiaTheme="minorEastAsia"/>
                          <w:b/>
                          <w:color w:val="FF0000"/>
                        </w:rPr>
                        <w:t>.</w:t>
                      </w:r>
                    </w:p>
                    <w:p w14:paraId="695889A4" w14:textId="379006C3" w:rsidR="00FF078A" w:rsidRPr="00B96316" w:rsidRDefault="00B96316" w:rsidP="003D16DF">
                      <w:pPr>
                        <w:rPr>
                          <w:rFonts w:eastAsiaTheme="minorEastAsia"/>
                          <w:b/>
                          <w:bCs/>
                        </w:rPr>
                      </w:pPr>
                      <w:r>
                        <w:rPr>
                          <w:rFonts w:eastAsiaTheme="minorEastAsia"/>
                          <w:b/>
                          <w:bCs/>
                        </w:rPr>
                        <w:t>Similarly, i</w:t>
                      </w:r>
                      <w:r w:rsidR="003D16DF" w:rsidRPr="003D16DF">
                        <w:rPr>
                          <w:rFonts w:eastAsiaTheme="minorEastAsia"/>
                          <w:b/>
                          <w:bCs/>
                        </w:rPr>
                        <w:t xml:space="preserve">t is extremely important to note:  </w:t>
                      </w:r>
                      <m:oMath>
                        <m:func>
                          <m:func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color w:val="FF0000"/>
                              </w:rPr>
                            </m:ctrlPr>
                          </m:funcPr>
                          <m:fNam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color w:val="FF0000"/>
                              </w:rPr>
                              <m:t>sin</m:t>
                            </m:r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/>
                                    <w:color w:val="FF0000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2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a</m:t>
                                </m:r>
                              </m:e>
                            </m:d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FF0000"/>
                              </w:rPr>
                              <m:t>≠2</m:t>
                            </m:r>
                            <m:func>
                              <m:funcPr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color w:val="FF0000"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sin</m:t>
                                </m:r>
                              </m:fName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bCs/>
                                        <w:i/>
                                        <w:color w:val="FF0000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a</m:t>
                                    </m:r>
                                  </m:e>
                                </m:d>
                              </m:e>
                            </m:func>
                          </m:e>
                        </m:func>
                      </m:oMath>
                      <w:r w:rsidR="003D16DF" w:rsidRPr="003D16DF">
                        <w:rPr>
                          <w:rFonts w:eastAsiaTheme="minorEastAsia"/>
                          <w:b/>
                          <w:bCs/>
                        </w:rPr>
                        <w:t>.</w:t>
                      </w:r>
                      <w:r>
                        <w:rPr>
                          <w:rFonts w:eastAsiaTheme="minorEastAsia"/>
                          <w:b/>
                          <w:bCs/>
                        </w:rPr>
                        <w:t xml:space="preserve">   </w:t>
                      </w:r>
                      <w:r w:rsidR="00FF078A">
                        <w:rPr>
                          <w:rFonts w:eastAsiaTheme="minorEastAsia"/>
                          <w:b/>
                          <w:bCs/>
                        </w:rPr>
                        <w:t xml:space="preserve">This holds false for all trig functions.   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C5DF59B" w14:textId="2C223F3E" w:rsidR="003D16DF" w:rsidRDefault="003D16DF" w:rsidP="00774126">
      <w:r>
        <w:t>Example:</w:t>
      </w:r>
    </w:p>
    <w:p w14:paraId="2A305A31" w14:textId="7DE7684F" w:rsidR="00A15579" w:rsidRDefault="003D16DF" w:rsidP="00774126">
      <w:r>
        <w:t xml:space="preserve">Use the </w:t>
      </w:r>
      <w:r w:rsidR="00560FB0">
        <w:t xml:space="preserve">right triangle below with </w:t>
      </w:r>
      <w:r w:rsidR="00A15579">
        <w:t>double-angle</w:t>
      </w:r>
      <w:r>
        <w:t xml:space="preserve"> </w:t>
      </w:r>
      <w:r w:rsidR="00A15579">
        <w:t>identities</w:t>
      </w:r>
      <w:r>
        <w:t xml:space="preserve"> to identify the exact values of each expression.  </w:t>
      </w:r>
      <w:r w:rsidR="00A15579">
        <w:t>Do not give decimal approximations.</w:t>
      </w:r>
    </w:p>
    <w:p w14:paraId="71838642" w14:textId="593FFCD5" w:rsidR="00560FB0" w:rsidRDefault="00560FB0" w:rsidP="00D76288">
      <w:pPr>
        <w:jc w:val="center"/>
      </w:pPr>
      <w:r w:rsidRPr="00560FB0">
        <w:rPr>
          <w:noProof/>
        </w:rPr>
        <w:drawing>
          <wp:inline distT="0" distB="0" distL="0" distR="0" wp14:anchorId="06D36CB8" wp14:editId="65367C62">
            <wp:extent cx="5846323" cy="1166187"/>
            <wp:effectExtent l="0" t="0" r="0" b="2540"/>
            <wp:docPr id="1" name="Picture 1" descr="Right triangle with hypotenuse of length 5 units and short leg of length 3 units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Right triangle with hypotenuse of length 5 units and short leg of length 3 units. "/>
                    <pic:cNvPicPr/>
                  </pic:nvPicPr>
                  <pic:blipFill rotWithShape="1">
                    <a:blip r:embed="rId7"/>
                    <a:srcRect t="18025"/>
                    <a:stretch/>
                  </pic:blipFill>
                  <pic:spPr bwMode="auto">
                    <a:xfrm>
                      <a:off x="0" y="0"/>
                      <a:ext cx="5925885" cy="11820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551CC93" w14:textId="462A9EBE" w:rsidR="00A15579" w:rsidRDefault="00A15579" w:rsidP="00774126">
      <w:pPr>
        <w:rPr>
          <w:noProof/>
        </w:rPr>
      </w:pPr>
      <w:r>
        <w:rPr>
          <w:rFonts w:ascii="Chalkduster" w:hAnsi="Chalkduster"/>
          <w:sz w:val="20"/>
          <w:szCs w:val="20"/>
        </w:rPr>
        <w:t xml:space="preserve">      </w:t>
      </w:r>
      <m:oMath>
        <m:func>
          <m:funcPr>
            <m:ctrlPr>
              <w:rPr>
                <w:rFonts w:ascii="Cambria Math" w:hAnsi="Cambria Math"/>
                <w:i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0"/>
              </w:rPr>
              <m:t>sin</m:t>
            </m:r>
          </m:fName>
          <m:e>
            <m:r>
              <w:rPr>
                <w:rFonts w:ascii="Cambria Math" w:hAnsi="Cambria Math"/>
                <w:szCs w:val="20"/>
              </w:rPr>
              <m:t>(2θ)</m:t>
            </m:r>
          </m:e>
        </m:func>
      </m:oMath>
      <w:r w:rsidRPr="00C62E07">
        <w:rPr>
          <w:rFonts w:ascii="Chalkduster" w:hAnsi="Chalkduster"/>
          <w:szCs w:val="20"/>
        </w:rPr>
        <w:t xml:space="preserve">     </w:t>
      </w:r>
      <w:r w:rsidR="00EB1C66">
        <w:rPr>
          <w:rFonts w:ascii="Chalkduster" w:hAnsi="Chalkduster"/>
          <w:szCs w:val="20"/>
        </w:rPr>
        <w:tab/>
      </w:r>
      <w:r w:rsidR="00EB1C66">
        <w:rPr>
          <w:rFonts w:ascii="Chalkduster" w:hAnsi="Chalkduster"/>
          <w:szCs w:val="20"/>
        </w:rPr>
        <w:tab/>
      </w:r>
      <w:r w:rsidR="00EB1C66">
        <w:rPr>
          <w:rFonts w:ascii="Chalkduster" w:hAnsi="Chalkduster"/>
          <w:szCs w:val="20"/>
        </w:rPr>
        <w:tab/>
      </w:r>
      <w:r w:rsidR="00EB1C66">
        <w:rPr>
          <w:rFonts w:ascii="Chalkduster" w:hAnsi="Chalkduster"/>
          <w:szCs w:val="20"/>
        </w:rPr>
        <w:tab/>
      </w:r>
      <m:oMath>
        <m:func>
          <m:funcPr>
            <m:ctrlPr>
              <w:rPr>
                <w:rFonts w:ascii="Cambria Math" w:hAnsi="Cambria Math"/>
                <w:i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0"/>
              </w:rPr>
              <m:t>cos</m:t>
            </m:r>
          </m:fName>
          <m:e>
            <m:r>
              <w:rPr>
                <w:rFonts w:ascii="Cambria Math" w:hAnsi="Cambria Math"/>
                <w:szCs w:val="20"/>
              </w:rPr>
              <m:t>(2θ)</m:t>
            </m:r>
          </m:e>
        </m:func>
      </m:oMath>
      <w:r>
        <w:rPr>
          <w:rFonts w:ascii="Chalkduster" w:eastAsiaTheme="minorEastAsia" w:hAnsi="Chalkduster"/>
          <w:szCs w:val="20"/>
        </w:rPr>
        <w:tab/>
      </w:r>
      <w:r>
        <w:rPr>
          <w:rFonts w:ascii="Chalkduster" w:eastAsiaTheme="minorEastAsia" w:hAnsi="Chalkduster"/>
          <w:szCs w:val="20"/>
        </w:rPr>
        <w:tab/>
      </w:r>
      <w:r>
        <w:rPr>
          <w:rFonts w:ascii="Chalkduster" w:eastAsiaTheme="minorEastAsia" w:hAnsi="Chalkduster"/>
          <w:szCs w:val="20"/>
        </w:rPr>
        <w:tab/>
      </w:r>
      <w:r w:rsidR="00EB1C66">
        <w:rPr>
          <w:rFonts w:ascii="Chalkduster" w:eastAsiaTheme="minorEastAsia" w:hAnsi="Chalkduster"/>
          <w:szCs w:val="20"/>
        </w:rPr>
        <w:tab/>
      </w:r>
      <m:oMath>
        <m:func>
          <m:funcPr>
            <m:ctrlPr>
              <w:rPr>
                <w:rFonts w:ascii="Cambria Math" w:hAnsi="Cambria Math"/>
                <w:i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0"/>
              </w:rPr>
              <m:t>tan</m:t>
            </m:r>
          </m:fName>
          <m:e>
            <m:r>
              <w:rPr>
                <w:rFonts w:ascii="Cambria Math" w:hAnsi="Cambria Math"/>
                <w:szCs w:val="20"/>
              </w:rPr>
              <m:t>(2θ)</m:t>
            </m:r>
          </m:e>
        </m:func>
      </m:oMath>
    </w:p>
    <w:p w14:paraId="60896BBF" w14:textId="64DE0613" w:rsidR="003912CE" w:rsidRDefault="003912CE" w:rsidP="00774126">
      <w:pPr>
        <w:rPr>
          <w:rFonts w:eastAsiaTheme="minorEastAsia"/>
        </w:rPr>
      </w:pPr>
    </w:p>
    <w:p w14:paraId="0674064C" w14:textId="70B35536" w:rsidR="00D76288" w:rsidRPr="00D76288" w:rsidRDefault="00D76288" w:rsidP="00445F9F">
      <w:pPr>
        <w:rPr>
          <w:sz w:val="24"/>
          <w:szCs w:val="24"/>
        </w:rPr>
      </w:pPr>
      <w:r w:rsidRPr="00D76288">
        <w:rPr>
          <w:sz w:val="24"/>
          <w:szCs w:val="24"/>
        </w:rPr>
        <w:lastRenderedPageBreak/>
        <w:t>Example:</w:t>
      </w:r>
    </w:p>
    <w:p w14:paraId="6D6B2EFA" w14:textId="4B25DBF4" w:rsidR="00445F9F" w:rsidRPr="00D76288" w:rsidRDefault="00445F9F" w:rsidP="00445F9F">
      <w:pPr>
        <w:rPr>
          <w:rFonts w:ascii="Calibri" w:hAnsi="Calibri" w:cs="Calibri"/>
          <w:sz w:val="24"/>
          <w:szCs w:val="24"/>
        </w:rPr>
      </w:pPr>
      <w:r w:rsidRPr="00D76288">
        <w:rPr>
          <w:rFonts w:ascii="Calibri" w:hAnsi="Calibri" w:cs="Calibri"/>
          <w:sz w:val="24"/>
          <w:szCs w:val="24"/>
        </w:rPr>
        <w:t xml:space="preserve">If </w:t>
      </w:r>
      <m:oMath>
        <m:func>
          <m:funcPr>
            <m:ctrlPr>
              <w:rPr>
                <w:rFonts w:ascii="Cambria Math" w:hAnsi="Cambria Math" w:cs="Calibri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  <w:sz w:val="24"/>
                <w:szCs w:val="24"/>
              </w:rPr>
              <m:t>sin</m:t>
            </m:r>
          </m:fName>
          <m:e>
            <m:r>
              <w:rPr>
                <w:rFonts w:ascii="Cambria Math" w:hAnsi="Cambria Math" w:cs="Calibri"/>
                <w:sz w:val="24"/>
                <w:szCs w:val="24"/>
              </w:rPr>
              <m:t>α</m:t>
            </m:r>
          </m:e>
        </m:func>
        <m:r>
          <w:rPr>
            <w:rFonts w:ascii="Cambria Math" w:hAnsi="Cambria Math" w:cs="Calibri"/>
            <w:sz w:val="24"/>
            <w:szCs w:val="24"/>
          </w:rPr>
          <m:t>=-</m:t>
        </m:r>
        <m:f>
          <m:fPr>
            <m:ctrlPr>
              <w:rPr>
                <w:rFonts w:ascii="Cambria Math" w:hAnsi="Cambria Math" w:cs="Calibr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Calibri"/>
                <w:sz w:val="24"/>
                <w:szCs w:val="24"/>
              </w:rPr>
              <m:t>9</m:t>
            </m:r>
          </m:num>
          <m:den>
            <m:r>
              <w:rPr>
                <w:rFonts w:ascii="Cambria Math" w:hAnsi="Cambria Math" w:cs="Calibri"/>
                <w:sz w:val="24"/>
                <w:szCs w:val="24"/>
              </w:rPr>
              <m:t>41</m:t>
            </m:r>
          </m:den>
        </m:f>
      </m:oMath>
      <w:r w:rsidRPr="00D76288">
        <w:rPr>
          <w:rFonts w:ascii="Calibri" w:hAnsi="Calibri" w:cs="Calibri"/>
          <w:sz w:val="24"/>
          <w:szCs w:val="24"/>
        </w:rPr>
        <w:t xml:space="preserve"> and </w:t>
      </w:r>
      <m:oMath>
        <m:r>
          <w:rPr>
            <w:rFonts w:ascii="Cambria Math" w:hAnsi="Cambria Math" w:cs="Calibri"/>
            <w:sz w:val="24"/>
            <w:szCs w:val="24"/>
          </w:rPr>
          <m:t>α</m:t>
        </m:r>
      </m:oMath>
      <w:r w:rsidRPr="00D76288">
        <w:rPr>
          <w:rFonts w:ascii="Calibri" w:hAnsi="Calibri" w:cs="Calibri"/>
          <w:sz w:val="24"/>
          <w:szCs w:val="24"/>
        </w:rPr>
        <w:t xml:space="preserve"> lies in quadrant III, find </w:t>
      </w:r>
    </w:p>
    <w:p w14:paraId="43F6108D" w14:textId="77777777" w:rsidR="00445F9F" w:rsidRPr="00D76288" w:rsidRDefault="00445F9F" w:rsidP="00445F9F">
      <w:pPr>
        <w:rPr>
          <w:rFonts w:ascii="Chalkduster" w:hAnsi="Chalkduster"/>
          <w:sz w:val="24"/>
          <w:szCs w:val="24"/>
        </w:rPr>
      </w:pPr>
    </w:p>
    <w:p w14:paraId="51E5C212" w14:textId="1C2A6FDF" w:rsidR="00445F9F" w:rsidRPr="00D76288" w:rsidRDefault="00445F9F" w:rsidP="00445F9F">
      <w:pPr>
        <w:rPr>
          <w:rFonts w:ascii="Chalkduster" w:hAnsi="Chalkduster"/>
          <w:sz w:val="24"/>
          <w:szCs w:val="24"/>
        </w:rPr>
      </w:pPr>
      <w:r w:rsidRPr="00D76288">
        <w:rPr>
          <w:rFonts w:ascii="Chalkduster" w:hAnsi="Chalkduster"/>
          <w:sz w:val="24"/>
          <w:szCs w:val="24"/>
        </w:rPr>
        <w:t xml:space="preserve">                                      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2α</m:t>
                </m:r>
              </m:e>
            </m:d>
          </m:e>
        </m:func>
      </m:oMath>
      <w:r w:rsidR="00EB1C66" w:rsidRPr="00D76288">
        <w:rPr>
          <w:rFonts w:ascii="Chalkduster" w:hAnsi="Chalkduster"/>
          <w:sz w:val="24"/>
          <w:szCs w:val="24"/>
        </w:rPr>
        <w:tab/>
      </w:r>
      <w:r w:rsidR="00EB1C66" w:rsidRPr="00D76288">
        <w:rPr>
          <w:rFonts w:ascii="Chalkduster" w:hAnsi="Chalkduster"/>
          <w:sz w:val="24"/>
          <w:szCs w:val="24"/>
        </w:rPr>
        <w:tab/>
      </w:r>
      <w:r w:rsidR="00EB1C66" w:rsidRPr="00D76288">
        <w:rPr>
          <w:rFonts w:ascii="Chalkduster" w:hAnsi="Chalkduster"/>
          <w:sz w:val="24"/>
          <w:szCs w:val="24"/>
        </w:rPr>
        <w:tab/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2α</m:t>
                </m:r>
              </m:e>
            </m:d>
          </m:e>
        </m:func>
      </m:oMath>
      <w:r w:rsidR="00EB1C66" w:rsidRPr="00D76288">
        <w:rPr>
          <w:rFonts w:ascii="Chalkduster" w:hAnsi="Chalkduster"/>
          <w:sz w:val="24"/>
          <w:szCs w:val="24"/>
        </w:rPr>
        <w:tab/>
      </w:r>
      <w:r w:rsidR="00EB1C66" w:rsidRPr="00D76288">
        <w:rPr>
          <w:rFonts w:ascii="Chalkduster" w:hAnsi="Chalkduster"/>
          <w:sz w:val="24"/>
          <w:szCs w:val="24"/>
        </w:rPr>
        <w:tab/>
        <w:t xml:space="preserve"> 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tan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2α</m:t>
                </m:r>
              </m:e>
            </m:d>
          </m:e>
        </m:func>
      </m:oMath>
      <w:r w:rsidRPr="00D76288">
        <w:rPr>
          <w:rFonts w:ascii="Chalkduster" w:hAnsi="Chalkduster"/>
          <w:sz w:val="24"/>
          <w:szCs w:val="24"/>
        </w:rPr>
        <w:t xml:space="preserve"> </w:t>
      </w:r>
    </w:p>
    <w:p w14:paraId="76530600" w14:textId="77777777" w:rsidR="00445F9F" w:rsidRPr="00C62E07" w:rsidRDefault="00445F9F" w:rsidP="00445F9F">
      <w:pPr>
        <w:rPr>
          <w:rFonts w:ascii="Chalkduster" w:hAnsi="Chalkduster"/>
          <w:sz w:val="32"/>
          <w:szCs w:val="24"/>
        </w:rPr>
      </w:pPr>
    </w:p>
    <w:p w14:paraId="6A1A298E" w14:textId="77777777" w:rsidR="00445F9F" w:rsidRPr="00C62E07" w:rsidRDefault="00445F9F" w:rsidP="00445F9F">
      <w:pPr>
        <w:rPr>
          <w:rFonts w:ascii="Chalkduster" w:hAnsi="Chalkduster"/>
          <w:sz w:val="32"/>
          <w:szCs w:val="24"/>
        </w:rPr>
      </w:pPr>
    </w:p>
    <w:p w14:paraId="08B91AA9" w14:textId="77777777" w:rsidR="00445F9F" w:rsidRDefault="00445F9F" w:rsidP="00445F9F">
      <w:pPr>
        <w:rPr>
          <w:rFonts w:ascii="Chalkduster" w:hAnsi="Chalkduster"/>
          <w:sz w:val="24"/>
          <w:szCs w:val="24"/>
        </w:rPr>
      </w:pPr>
    </w:p>
    <w:p w14:paraId="4040725A" w14:textId="77777777" w:rsidR="00445F9F" w:rsidRDefault="00445F9F" w:rsidP="00445F9F">
      <w:pPr>
        <w:rPr>
          <w:rFonts w:ascii="Chalkduster" w:hAnsi="Chalkduster"/>
          <w:sz w:val="24"/>
          <w:szCs w:val="24"/>
        </w:rPr>
      </w:pPr>
    </w:p>
    <w:p w14:paraId="384F84BB" w14:textId="77777777" w:rsidR="00445F9F" w:rsidRDefault="00445F9F" w:rsidP="00445F9F">
      <w:pPr>
        <w:rPr>
          <w:rFonts w:ascii="Chalkduster" w:hAnsi="Chalkduster"/>
          <w:sz w:val="24"/>
          <w:szCs w:val="24"/>
        </w:rPr>
      </w:pPr>
    </w:p>
    <w:p w14:paraId="193111A9" w14:textId="0A7F3A2B" w:rsidR="00445F9F" w:rsidRDefault="00445F9F" w:rsidP="00774126">
      <w:pPr>
        <w:rPr>
          <w:rFonts w:eastAsiaTheme="minorEastAsia"/>
        </w:rPr>
      </w:pPr>
    </w:p>
    <w:p w14:paraId="4DE738D2" w14:textId="3A7BA8C8" w:rsidR="00445F9F" w:rsidRDefault="00445F9F" w:rsidP="00774126">
      <w:pPr>
        <w:rPr>
          <w:rFonts w:eastAsiaTheme="minorEastAsia"/>
        </w:rPr>
      </w:pPr>
    </w:p>
    <w:p w14:paraId="3506C7FD" w14:textId="60330BC0" w:rsidR="00445F9F" w:rsidRDefault="00445F9F" w:rsidP="00774126">
      <w:pPr>
        <w:rPr>
          <w:rFonts w:eastAsiaTheme="minorEastAsia"/>
        </w:rPr>
      </w:pPr>
    </w:p>
    <w:p w14:paraId="2156B299" w14:textId="160E5600" w:rsidR="00445F9F" w:rsidRDefault="00445F9F" w:rsidP="00774126">
      <w:pPr>
        <w:rPr>
          <w:rFonts w:eastAsiaTheme="minorEastAsia"/>
        </w:rPr>
      </w:pPr>
    </w:p>
    <w:p w14:paraId="3F05FD3D" w14:textId="63D0F2B0" w:rsidR="00445F9F" w:rsidRDefault="00445F9F" w:rsidP="00774126">
      <w:pPr>
        <w:rPr>
          <w:rFonts w:eastAsiaTheme="minorEastAsia"/>
        </w:rPr>
      </w:pPr>
    </w:p>
    <w:p w14:paraId="61FB287F" w14:textId="7B4D72D0" w:rsidR="00445F9F" w:rsidRDefault="00445F9F" w:rsidP="00774126">
      <w:pPr>
        <w:rPr>
          <w:rFonts w:eastAsiaTheme="minorEastAsia"/>
        </w:rPr>
      </w:pPr>
    </w:p>
    <w:p w14:paraId="2554AC9A" w14:textId="07405310" w:rsidR="00445F9F" w:rsidRDefault="00445F9F" w:rsidP="00445F9F">
      <w:pPr>
        <w:pStyle w:val="Heading2"/>
      </w:pPr>
      <w:r w:rsidRPr="00445F9F">
        <w:rPr>
          <w:u w:val="single"/>
        </w:rPr>
        <w:t xml:space="preserve">Objective </w:t>
      </w:r>
      <w:r>
        <w:rPr>
          <w:u w:val="single"/>
        </w:rPr>
        <w:t>2</w:t>
      </w:r>
      <w:r w:rsidRPr="0026701F">
        <w:t xml:space="preserve">: </w:t>
      </w:r>
      <w:r>
        <w:t>Utilize double-angle formulas to verify identities.</w:t>
      </w:r>
    </w:p>
    <w:p w14:paraId="653A9E3B" w14:textId="14D52344" w:rsidR="00445F9F" w:rsidRDefault="00445F9F" w:rsidP="00774126">
      <w:pPr>
        <w:rPr>
          <w:rFonts w:eastAsiaTheme="minorEastAsia"/>
        </w:rPr>
      </w:pPr>
    </w:p>
    <w:p w14:paraId="1F19F6F9" w14:textId="4EBF1A3D" w:rsidR="00445F9F" w:rsidRDefault="00445F9F" w:rsidP="00445F9F">
      <w:r>
        <w:t>Examples:</w:t>
      </w:r>
    </w:p>
    <w:p w14:paraId="422477D0" w14:textId="77777777" w:rsidR="00445F9F" w:rsidRDefault="00254893" w:rsidP="00445F9F">
      <m:oMath>
        <m:sSup>
          <m:sSupPr>
            <m:ctrlPr>
              <w:rPr>
                <w:rFonts w:ascii="Cambria Math" w:hAnsi="Cambria Math"/>
                <w:i/>
                <w:szCs w:val="20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Cs w:val="20"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0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  <w:szCs w:val="20"/>
                      </w:rPr>
                      <m:t>x</m:t>
                    </m:r>
                  </m:e>
                </m:func>
                <m:r>
                  <w:rPr>
                    <w:rFonts w:ascii="Cambria Math" w:hAnsi="Cambria Math"/>
                    <w:szCs w:val="20"/>
                  </w:rPr>
                  <m:t>+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0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  <w:szCs w:val="20"/>
                      </w:rPr>
                      <m:t>x</m:t>
                    </m:r>
                  </m:e>
                </m:func>
              </m:e>
            </m:d>
          </m:e>
          <m:sup>
            <m:r>
              <w:rPr>
                <w:rFonts w:ascii="Cambria Math" w:hAnsi="Cambria Math"/>
                <w:szCs w:val="20"/>
              </w:rPr>
              <m:t>2</m:t>
            </m:r>
          </m:sup>
        </m:sSup>
        <m:r>
          <w:rPr>
            <w:rFonts w:ascii="Cambria Math" w:hAnsi="Cambria Math"/>
            <w:szCs w:val="20"/>
          </w:rPr>
          <m:t>=1+</m:t>
        </m:r>
        <m:func>
          <m:funcPr>
            <m:ctrlPr>
              <w:rPr>
                <w:rFonts w:ascii="Cambria Math" w:hAnsi="Cambria Math"/>
                <w:i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0"/>
              </w:rPr>
              <m:t>sin</m:t>
            </m:r>
          </m:fName>
          <m:e>
            <m:r>
              <w:rPr>
                <w:rFonts w:ascii="Cambria Math" w:hAnsi="Cambria Math"/>
                <w:szCs w:val="20"/>
              </w:rPr>
              <m:t>2x</m:t>
            </m:r>
          </m:e>
        </m:func>
      </m:oMath>
      <w:r w:rsidR="00445F9F">
        <w:rPr>
          <w:rFonts w:ascii="Chalkduster" w:hAnsi="Chalkduster"/>
          <w:sz w:val="20"/>
          <w:szCs w:val="20"/>
        </w:rPr>
        <w:t xml:space="preserve">                             </w:t>
      </w:r>
      <m:oMath>
        <m:r>
          <w:rPr>
            <w:rFonts w:ascii="Cambria Math" w:hAnsi="Cambria Math"/>
            <w:szCs w:val="20"/>
          </w:rPr>
          <m:t>1-</m:t>
        </m:r>
        <m:func>
          <m:funcPr>
            <m:ctrlPr>
              <w:rPr>
                <w:rFonts w:ascii="Cambria Math" w:hAnsi="Cambria Math"/>
                <w:i/>
                <w:szCs w:val="20"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i/>
                    <w:szCs w:val="2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tan</m:t>
                </m:r>
              </m:e>
              <m:sup>
                <m:r>
                  <w:rPr>
                    <w:rFonts w:ascii="Cambria Math" w:hAnsi="Cambria Math"/>
                    <w:szCs w:val="20"/>
                  </w:rPr>
                  <m:t>2</m:t>
                </m:r>
                <m:ctrlPr>
                  <w:rPr>
                    <w:rFonts w:ascii="Cambria Math" w:hAnsi="Cambria Math"/>
                    <w:szCs w:val="20"/>
                  </w:rPr>
                </m:ctrlPr>
              </m:sup>
            </m:sSup>
          </m:fName>
          <m:e>
            <m:r>
              <w:rPr>
                <w:rFonts w:ascii="Cambria Math" w:hAnsi="Cambria Math"/>
                <w:szCs w:val="20"/>
              </w:rPr>
              <m:t>x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e>
        </m:func>
        <m: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0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0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 w:val="28"/>
                    <w:szCs w:val="20"/>
                  </w:rPr>
                  <m:t>2x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0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0"/>
                      </w:rPr>
                      <m:t>cos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0"/>
                      </w:rPr>
                      <m:t>2</m:t>
                    </m:r>
                    <m:ctrlPr>
                      <w:rPr>
                        <w:rFonts w:ascii="Cambria Math" w:hAnsi="Cambria Math"/>
                        <w:sz w:val="28"/>
                        <w:szCs w:val="20"/>
                      </w:rPr>
                    </m:ctrlPr>
                  </m:sup>
                </m:sSup>
              </m:fName>
              <m:e>
                <m:r>
                  <w:rPr>
                    <w:rFonts w:ascii="Cambria Math" w:hAnsi="Cambria Math"/>
                    <w:sz w:val="28"/>
                    <w:szCs w:val="20"/>
                  </w:rPr>
                  <m:t>x</m:t>
                </m:r>
              </m:e>
            </m:func>
          </m:den>
        </m:f>
      </m:oMath>
    </w:p>
    <w:p w14:paraId="4FB69569" w14:textId="7B37B9D6" w:rsidR="00445F9F" w:rsidRDefault="00445F9F" w:rsidP="00774126">
      <w:pPr>
        <w:rPr>
          <w:rFonts w:eastAsiaTheme="minorEastAsia"/>
        </w:rPr>
      </w:pPr>
    </w:p>
    <w:p w14:paraId="26AD4EDB" w14:textId="61B6E213" w:rsidR="00A15579" w:rsidRDefault="00A15579" w:rsidP="00774126">
      <w:pPr>
        <w:rPr>
          <w:rFonts w:eastAsiaTheme="minorEastAsia"/>
        </w:rPr>
      </w:pPr>
    </w:p>
    <w:p w14:paraId="400BEDC9" w14:textId="24AE0DAA" w:rsidR="00A15579" w:rsidRDefault="00A15579" w:rsidP="00774126">
      <w:pPr>
        <w:rPr>
          <w:rFonts w:eastAsiaTheme="minorEastAsia"/>
        </w:rPr>
      </w:pPr>
    </w:p>
    <w:p w14:paraId="444EFDD6" w14:textId="77777777" w:rsidR="00A15579" w:rsidRDefault="00A15579" w:rsidP="00774126">
      <w:pPr>
        <w:rPr>
          <w:rFonts w:eastAsiaTheme="minorEastAsia"/>
        </w:rPr>
      </w:pPr>
    </w:p>
    <w:p w14:paraId="12F75DC6" w14:textId="6E5944C8" w:rsidR="00774126" w:rsidRDefault="00774126" w:rsidP="00774126">
      <w:pPr>
        <w:jc w:val="center"/>
      </w:pPr>
    </w:p>
    <w:p w14:paraId="56773D03" w14:textId="77777777" w:rsidR="001A4B89" w:rsidRPr="00F70E5B" w:rsidRDefault="001A4B89" w:rsidP="00B97902">
      <w:pPr>
        <w:jc w:val="right"/>
        <w:rPr>
          <w:rFonts w:eastAsiaTheme="minorEastAsia"/>
        </w:rPr>
      </w:pPr>
    </w:p>
    <w:sectPr w:rsidR="001A4B89" w:rsidRPr="00F70E5B" w:rsidSect="002E27C5">
      <w:footerReference w:type="default" r:id="rId8"/>
      <w:pgSz w:w="12240" w:h="15840"/>
      <w:pgMar w:top="720" w:right="720" w:bottom="720" w:left="720" w:header="720" w:footer="40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A76058" w14:textId="77777777" w:rsidR="00254893" w:rsidRDefault="00254893" w:rsidP="002E27C5">
      <w:pPr>
        <w:spacing w:after="0" w:line="240" w:lineRule="auto"/>
      </w:pPr>
      <w:r>
        <w:separator/>
      </w:r>
    </w:p>
  </w:endnote>
  <w:endnote w:type="continuationSeparator" w:id="0">
    <w:p w14:paraId="6F6D47F8" w14:textId="77777777" w:rsidR="00254893" w:rsidRDefault="00254893" w:rsidP="002E2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halkduster">
    <w:altName w:val="Comic Sans MS"/>
    <w:charset w:val="4D"/>
    <w:family w:val="script"/>
    <w:pitch w:val="variable"/>
    <w:sig w:usb0="8000002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BDD099" w14:textId="34F84B0F" w:rsidR="002E27C5" w:rsidRPr="002E27C5" w:rsidRDefault="002E27C5">
    <w:pPr>
      <w:pStyle w:val="Footer"/>
      <w:rPr>
        <w:rFonts w:ascii="Calibri" w:hAnsi="Calibri" w:cs="Calibri"/>
        <w:color w:val="242424"/>
      </w:rPr>
    </w:pPr>
    <w:r>
      <w:rPr>
        <w:rFonts w:ascii="Calibri" w:hAnsi="Calibri" w:cs="Calibri"/>
        <w:i/>
        <w:iCs/>
        <w:color w:val="242424"/>
      </w:rPr>
      <w:t>© 2023. This work is licensed under a </w:t>
    </w:r>
    <w:hyperlink r:id="rId1" w:tgtFrame="_blank" w:history="1">
      <w:r>
        <w:rPr>
          <w:rStyle w:val="Hyperlink"/>
          <w:rFonts w:ascii="Calibri" w:hAnsi="Calibri" w:cs="Calibri"/>
          <w:i/>
          <w:iCs/>
          <w:color w:val="0563C1"/>
          <w:bdr w:val="none" w:sz="0" w:space="0" w:color="auto" w:frame="1"/>
        </w:rPr>
        <w:t>CC BY 4.0 license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1B92D7" w14:textId="77777777" w:rsidR="00254893" w:rsidRDefault="00254893" w:rsidP="002E27C5">
      <w:pPr>
        <w:spacing w:after="0" w:line="240" w:lineRule="auto"/>
      </w:pPr>
      <w:r>
        <w:separator/>
      </w:r>
    </w:p>
  </w:footnote>
  <w:footnote w:type="continuationSeparator" w:id="0">
    <w:p w14:paraId="7F73CBCF" w14:textId="77777777" w:rsidR="00254893" w:rsidRDefault="00254893" w:rsidP="002E27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860F1D"/>
    <w:multiLevelType w:val="hybridMultilevel"/>
    <w:tmpl w:val="F932A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45332E"/>
    <w:multiLevelType w:val="multilevel"/>
    <w:tmpl w:val="5E10F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2DD0EF3"/>
    <w:multiLevelType w:val="hybridMultilevel"/>
    <w:tmpl w:val="453215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A20CD8"/>
    <w:multiLevelType w:val="hybridMultilevel"/>
    <w:tmpl w:val="FDAEC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6576E0"/>
    <w:multiLevelType w:val="hybridMultilevel"/>
    <w:tmpl w:val="803E2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2CE"/>
    <w:rsid w:val="0003284A"/>
    <w:rsid w:val="000904EC"/>
    <w:rsid w:val="00095E03"/>
    <w:rsid w:val="000A4B99"/>
    <w:rsid w:val="001A4B89"/>
    <w:rsid w:val="001F5C59"/>
    <w:rsid w:val="002207E9"/>
    <w:rsid w:val="00254893"/>
    <w:rsid w:val="00280D0B"/>
    <w:rsid w:val="002E27C5"/>
    <w:rsid w:val="002F4101"/>
    <w:rsid w:val="003467C2"/>
    <w:rsid w:val="003753FF"/>
    <w:rsid w:val="003912CE"/>
    <w:rsid w:val="00391F5A"/>
    <w:rsid w:val="00393B3B"/>
    <w:rsid w:val="003B04A1"/>
    <w:rsid w:val="003D16DF"/>
    <w:rsid w:val="00445F9F"/>
    <w:rsid w:val="0044650D"/>
    <w:rsid w:val="004754E9"/>
    <w:rsid w:val="00485BC0"/>
    <w:rsid w:val="004B3543"/>
    <w:rsid w:val="004B5B45"/>
    <w:rsid w:val="004C42C3"/>
    <w:rsid w:val="0051597F"/>
    <w:rsid w:val="00517BF6"/>
    <w:rsid w:val="0055692D"/>
    <w:rsid w:val="00560FB0"/>
    <w:rsid w:val="0056127F"/>
    <w:rsid w:val="005703E9"/>
    <w:rsid w:val="0057552B"/>
    <w:rsid w:val="005D1D49"/>
    <w:rsid w:val="005E0CA6"/>
    <w:rsid w:val="00620B7D"/>
    <w:rsid w:val="006422A1"/>
    <w:rsid w:val="00774126"/>
    <w:rsid w:val="00784038"/>
    <w:rsid w:val="007C278E"/>
    <w:rsid w:val="007E5591"/>
    <w:rsid w:val="00821190"/>
    <w:rsid w:val="008B0BFF"/>
    <w:rsid w:val="008C09A7"/>
    <w:rsid w:val="008F1A16"/>
    <w:rsid w:val="008F1A92"/>
    <w:rsid w:val="008F3EDE"/>
    <w:rsid w:val="00963CCD"/>
    <w:rsid w:val="00A15579"/>
    <w:rsid w:val="00A32431"/>
    <w:rsid w:val="00A844C5"/>
    <w:rsid w:val="00AD3C34"/>
    <w:rsid w:val="00AD400C"/>
    <w:rsid w:val="00B41F30"/>
    <w:rsid w:val="00B845EE"/>
    <w:rsid w:val="00B96316"/>
    <w:rsid w:val="00B97902"/>
    <w:rsid w:val="00C13616"/>
    <w:rsid w:val="00C202BF"/>
    <w:rsid w:val="00C36351"/>
    <w:rsid w:val="00C664BC"/>
    <w:rsid w:val="00CF19A3"/>
    <w:rsid w:val="00CF2AFD"/>
    <w:rsid w:val="00D41660"/>
    <w:rsid w:val="00D51A43"/>
    <w:rsid w:val="00D63311"/>
    <w:rsid w:val="00D63414"/>
    <w:rsid w:val="00D66EBD"/>
    <w:rsid w:val="00D76288"/>
    <w:rsid w:val="00DF5117"/>
    <w:rsid w:val="00E12E32"/>
    <w:rsid w:val="00EB1C66"/>
    <w:rsid w:val="00EC13BB"/>
    <w:rsid w:val="00F41A0D"/>
    <w:rsid w:val="00F52E52"/>
    <w:rsid w:val="00F645D6"/>
    <w:rsid w:val="00F70E5B"/>
    <w:rsid w:val="00FC6B5F"/>
    <w:rsid w:val="00FF0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221BAD"/>
  <w15:chartTrackingRefBased/>
  <w15:docId w15:val="{9485B297-91F2-4A6E-9CF5-5674946D9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912C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912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7412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912CE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912CE"/>
    <w:rPr>
      <w:rFonts w:asciiTheme="majorHAnsi" w:eastAsiaTheme="majorEastAsia" w:hAnsiTheme="majorHAnsi" w:cstheme="majorBidi"/>
      <w:sz w:val="26"/>
      <w:szCs w:val="26"/>
    </w:rPr>
  </w:style>
  <w:style w:type="paragraph" w:styleId="NormalWeb">
    <w:name w:val="Normal (Web)"/>
    <w:basedOn w:val="Normal"/>
    <w:uiPriority w:val="99"/>
    <w:unhideWhenUsed/>
    <w:rsid w:val="003912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912C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12CE"/>
    <w:rPr>
      <w:i/>
      <w:iCs/>
      <w:color w:val="4472C4" w:themeColor="accent1"/>
    </w:rPr>
  </w:style>
  <w:style w:type="character" w:styleId="BookTitle">
    <w:name w:val="Book Title"/>
    <w:basedOn w:val="DefaultParagraphFont"/>
    <w:uiPriority w:val="33"/>
    <w:qFormat/>
    <w:rsid w:val="003912CE"/>
    <w:rPr>
      <w:b/>
      <w:bCs/>
      <w:i/>
      <w:iCs/>
      <w:spacing w:val="5"/>
    </w:rPr>
  </w:style>
  <w:style w:type="paragraph" w:styleId="ListParagraph">
    <w:name w:val="List Paragraph"/>
    <w:basedOn w:val="Normal"/>
    <w:uiPriority w:val="34"/>
    <w:qFormat/>
    <w:rsid w:val="00CF19A3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F19A3"/>
    <w:rPr>
      <w:color w:val="808080"/>
    </w:rPr>
  </w:style>
  <w:style w:type="character" w:customStyle="1" w:styleId="Heading3Char">
    <w:name w:val="Heading 3 Char"/>
    <w:basedOn w:val="DefaultParagraphFont"/>
    <w:link w:val="Heading3"/>
    <w:uiPriority w:val="9"/>
    <w:rsid w:val="0077412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55692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5692D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8F1A92"/>
    <w:rPr>
      <w:i/>
      <w:iCs/>
    </w:rPr>
  </w:style>
  <w:style w:type="table" w:styleId="TableGrid">
    <w:name w:val="Table Grid"/>
    <w:basedOn w:val="TableNormal"/>
    <w:uiPriority w:val="39"/>
    <w:rsid w:val="008F1A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E27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27C5"/>
  </w:style>
  <w:style w:type="paragraph" w:styleId="Footer">
    <w:name w:val="footer"/>
    <w:basedOn w:val="Normal"/>
    <w:link w:val="FooterChar"/>
    <w:uiPriority w:val="99"/>
    <w:unhideWhenUsed/>
    <w:rsid w:val="002E27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27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8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/4.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Park</dc:creator>
  <cp:keywords/>
  <dc:description/>
  <cp:lastModifiedBy>Rabia Shahbaz</cp:lastModifiedBy>
  <cp:revision>2</cp:revision>
  <dcterms:created xsi:type="dcterms:W3CDTF">2023-05-31T02:13:00Z</dcterms:created>
  <dcterms:modified xsi:type="dcterms:W3CDTF">2023-05-31T02:13:00Z</dcterms:modified>
</cp:coreProperties>
</file>